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E4" w:rsidRPr="007D25D1" w:rsidRDefault="00D46230" w:rsidP="007D25D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</w:rPr>
      </w:pPr>
      <w:proofErr w:type="spellStart"/>
      <w:r w:rsidRPr="007D25D1">
        <w:rPr>
          <w:rFonts w:ascii="GHEA Grapalat" w:hAnsi="GHEA Grapalat"/>
          <w:bCs/>
          <w:smallCaps w:val="0"/>
        </w:rPr>
        <w:t>Հետաքրքրվածության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հայտի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ներկայացման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հրավեր</w:t>
      </w:r>
      <w:proofErr w:type="spellEnd"/>
    </w:p>
    <w:p w:rsidR="009830E4" w:rsidRPr="007D25D1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8"/>
          <w:szCs w:val="28"/>
        </w:rPr>
      </w:pPr>
      <w:r w:rsidRPr="007D25D1">
        <w:rPr>
          <w:rFonts w:ascii="GHEA Grapalat" w:hAnsi="GHEA Grapalat"/>
          <w:bCs/>
          <w:smallCaps w:val="0"/>
          <w:sz w:val="28"/>
          <w:szCs w:val="28"/>
        </w:rPr>
        <w:t>(</w:t>
      </w:r>
      <w:proofErr w:type="spellStart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>Խորհրդատվական</w:t>
      </w:r>
      <w:proofErr w:type="spellEnd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 xml:space="preserve"> </w:t>
      </w:r>
      <w:proofErr w:type="spellStart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>ծառայություններ</w:t>
      </w:r>
      <w:proofErr w:type="spellEnd"/>
      <w:r w:rsidRPr="007D25D1">
        <w:rPr>
          <w:rFonts w:ascii="GHEA Grapalat" w:hAnsi="GHEA Grapalat"/>
          <w:bCs/>
          <w:smallCaps w:val="0"/>
          <w:sz w:val="28"/>
          <w:szCs w:val="28"/>
        </w:rPr>
        <w:t>)</w:t>
      </w:r>
    </w:p>
    <w:p w:rsidR="009830E4" w:rsidRPr="007D25D1" w:rsidRDefault="009830E4">
      <w:pPr>
        <w:suppressAutoHyphens/>
        <w:rPr>
          <w:rFonts w:ascii="GHEA Grapalat" w:hAnsi="GHEA Grapalat"/>
          <w:spacing w:val="-2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2628"/>
        <w:gridCol w:w="7470"/>
      </w:tblGrid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Երկիր՝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Հայաստանի</w:t>
            </w:r>
            <w:r w:rsidRPr="007D25D1">
              <w:rPr>
                <w:rFonts w:ascii="GHEA Grapalat" w:hAnsi="GHEA Grapalat"/>
                <w:b/>
                <w:i/>
                <w:spacing w:val="-3"/>
                <w:sz w:val="20"/>
                <w:lang w:val="af-ZA"/>
              </w:rPr>
              <w:t xml:space="preserve"> </w:t>
            </w:r>
            <w:r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Հանրապետություն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Ծրագիր՝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Համայնքների Գյուղատնտեսական ռեսուրսների կառավարման և մրցունակության երկրորդ (ՀԳՌԿՄ 2-րդ) ծրագիր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 xml:space="preserve">Ծրագրի համարը՝ 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/>
                <w:b/>
                <w:i/>
                <w:spacing w:val="-3"/>
                <w:sz w:val="20"/>
                <w:lang w:val="af-ZA"/>
              </w:rPr>
              <w:t>P133705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Վարկ</w:t>
            </w:r>
            <w:r w:rsidR="00D46230"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ի համարը՝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26C3B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Վարկ No.8374-AM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Նշանակման անվանումը՝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1B2E99" w:rsidP="001B2E99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 xml:space="preserve">Ծրագրի ղեկավարի օգնական 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 xml:space="preserve">Հղման համարը՝ 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1B2E99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SOE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-</w:t>
            </w:r>
            <w:r w:rsid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11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-</w:t>
            </w:r>
            <w:r w:rsid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20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 xml:space="preserve">  /ըստ Գնումների պլանի/</w:t>
            </w:r>
          </w:p>
        </w:tc>
      </w:tr>
    </w:tbl>
    <w:p w:rsidR="009830E4" w:rsidRPr="007D25D1" w:rsidRDefault="009830E4">
      <w:pPr>
        <w:pStyle w:val="ChapterNumber"/>
        <w:tabs>
          <w:tab w:val="clear" w:pos="-720"/>
        </w:tabs>
        <w:rPr>
          <w:rFonts w:ascii="GHEA Grapalat" w:hAnsi="GHEA Grapalat"/>
          <w:spacing w:val="-2"/>
        </w:rPr>
      </w:pPr>
    </w:p>
    <w:p w:rsidR="009830E4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Հանրապետության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կառավարությունը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բանկի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կողմից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ստացել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>
        <w:rPr>
          <w:rFonts w:ascii="GHEA Grapalat" w:hAnsi="GHEA Grapalat"/>
          <w:spacing w:val="-2"/>
          <w:szCs w:val="22"/>
        </w:rPr>
        <w:t>վարկ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r w:rsidR="00726C3B" w:rsidRPr="00726C3B">
        <w:rPr>
          <w:rFonts w:ascii="GHEA Grapalat" w:hAnsi="GHEA Grapalat"/>
          <w:spacing w:val="-2"/>
          <w:szCs w:val="22"/>
        </w:rPr>
        <w:t>«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Համայնքների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Գյուղատնտեսական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ռեսուրսների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մրցունակության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երկրորդ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ծրագրի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(ՀԳՌԿՄ 2)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նպատակով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3D2544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այդ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գումարների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մասով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2611D4">
        <w:rPr>
          <w:rFonts w:ascii="GHEA Grapalat" w:hAnsi="GHEA Grapalat"/>
          <w:spacing w:val="-2"/>
          <w:szCs w:val="22"/>
        </w:rPr>
        <w:t>վճարել</w:t>
      </w:r>
      <w:proofErr w:type="spellEnd"/>
      <w:r w:rsidRPr="002611D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b/>
          <w:spacing w:val="-2"/>
          <w:szCs w:val="22"/>
        </w:rPr>
        <w:t>Ծրագրի</w:t>
      </w:r>
      <w:proofErr w:type="spellEnd"/>
      <w:r w:rsidRPr="00E15BA5">
        <w:rPr>
          <w:rFonts w:ascii="GHEA Grapalat" w:hAnsi="GHEA Grapalat"/>
          <w:b/>
          <w:spacing w:val="-2"/>
          <w:szCs w:val="22"/>
        </w:rPr>
        <w:t xml:space="preserve"> </w:t>
      </w:r>
      <w:proofErr w:type="spellStart"/>
      <w:r w:rsidR="001B2E99" w:rsidRPr="00E15BA5">
        <w:rPr>
          <w:rFonts w:ascii="GHEA Grapalat" w:hAnsi="GHEA Grapalat"/>
          <w:b/>
          <w:spacing w:val="-2"/>
          <w:szCs w:val="22"/>
        </w:rPr>
        <w:t>ղեկավարի</w:t>
      </w:r>
      <w:proofErr w:type="spellEnd"/>
      <w:r w:rsidR="001B2E99" w:rsidRPr="00E15BA5">
        <w:rPr>
          <w:rFonts w:ascii="GHEA Grapalat" w:hAnsi="GHEA Grapalat"/>
          <w:b/>
          <w:spacing w:val="-2"/>
          <w:szCs w:val="22"/>
        </w:rPr>
        <w:t xml:space="preserve"> </w:t>
      </w:r>
      <w:proofErr w:type="spellStart"/>
      <w:r w:rsidR="001B2E99" w:rsidRPr="00E15BA5">
        <w:rPr>
          <w:rFonts w:ascii="GHEA Grapalat" w:hAnsi="GHEA Grapalat"/>
          <w:b/>
          <w:spacing w:val="-2"/>
          <w:szCs w:val="22"/>
        </w:rPr>
        <w:t>օգնականի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ծառայությունները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D46230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283FF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նպատակն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է`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աջակցել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Ծրագրի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իրականացմանը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եւ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աջակցել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ՀԳՌԿՄ 2-րդ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ծրագրի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ղեկավարին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Ծրագրի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գործունեության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անխափան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աշխատանքը</w:t>
      </w:r>
      <w:proofErr w:type="spellEnd"/>
      <w:r w:rsidRPr="003D2544">
        <w:rPr>
          <w:rFonts w:ascii="GHEA Grapalat" w:hAnsi="GHEA Grapalat"/>
          <w:spacing w:val="-2"/>
          <w:szCs w:val="22"/>
        </w:rPr>
        <w:t>.</w:t>
      </w:r>
      <w:proofErr w:type="gramEnd"/>
      <w:r w:rsidRPr="003D2544">
        <w:rPr>
          <w:rFonts w:ascii="GHEA Grapalat" w:hAnsi="GHEA Grapalat"/>
          <w:spacing w:val="-2"/>
          <w:szCs w:val="22"/>
        </w:rPr>
        <w:t xml:space="preserve">     </w:t>
      </w:r>
    </w:p>
    <w:p w:rsidR="00283FF4" w:rsidRDefault="00283FF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D46230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Խորհրդատուի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</w:t>
      </w:r>
      <w:proofErr w:type="spellStart"/>
      <w:r w:rsidRPr="003D2544">
        <w:rPr>
          <w:rFonts w:ascii="GHEA Grapalat" w:hAnsi="GHEA Grapalat"/>
          <w:spacing w:val="-2"/>
          <w:szCs w:val="22"/>
        </w:rPr>
        <w:t>այսուհետ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)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ներառում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՝ 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աջակցել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ղեկավարին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իր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պարտականությունների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կատարման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հաշվետվությունների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հաշվետվությունների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կազմման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նախարարության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այլ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շահագրգիռ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հետ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նամակագրական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կապի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ապահովման</w:t>
      </w:r>
      <w:proofErr w:type="spellEnd"/>
      <w:r w:rsidRPr="00E15BA5">
        <w:rPr>
          <w:rFonts w:ascii="GHEA Grapalat" w:eastAsia="Calibri" w:hAnsi="GHEA Grapalat"/>
          <w:szCs w:val="22"/>
        </w:rPr>
        <w:t>;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տնօրինել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գրասենյակը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ապահովել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պատշաճ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մատակարարում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կազմակերպում</w:t>
      </w:r>
      <w:proofErr w:type="spellEnd"/>
      <w:r w:rsidRPr="00E15BA5">
        <w:rPr>
          <w:rFonts w:ascii="GHEA Grapalat" w:eastAsia="Calibri" w:hAnsi="GHEA Grapalat"/>
          <w:szCs w:val="22"/>
        </w:rPr>
        <w:t>;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աջակցել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այցելող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փորձագետների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առաքելությանը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ներառյալ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հանդիպումների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փոխադրումների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վայրերի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թարգմանությունների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մեկնաբանությունների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կազմակերպումը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ինչպես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պահանջվում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է.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կատարել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թարգմանություններ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երբ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մասնագիտական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թարգմանություն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նախատեսված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չէ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որպեսզի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թիմը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միշտ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կարողանա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արդյունավետորեն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շփվել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իր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շահագրգիռ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հետ</w:t>
      </w:r>
      <w:proofErr w:type="spellEnd"/>
      <w:r w:rsidRPr="00E15BA5">
        <w:rPr>
          <w:rFonts w:ascii="GHEA Grapalat" w:eastAsia="Calibri" w:hAnsi="GHEA Grapalat"/>
          <w:szCs w:val="22"/>
        </w:rPr>
        <w:t>,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աջակցել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միջոցառումների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պլանավորմանը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իրականացմանը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տեղեկատվության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տարածմանը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պատրաստել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ղեկավարի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կողմից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համաձայնեցված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հանդիպումները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ներառյալ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օրակարգը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գործնական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պայմանավորվածությունները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պահել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արձանագրությունները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շրջանառության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փաստաթղթերը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իրականացնել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իրականացման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հետ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կապված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այլ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պարտականություններ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սահմանված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ղեկավարի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կողմից</w:t>
      </w:r>
      <w:proofErr w:type="spellEnd"/>
      <w:r w:rsidRPr="00E15BA5">
        <w:rPr>
          <w:rFonts w:ascii="GHEA Grapalat" w:eastAsia="Calibri" w:hAnsi="GHEA Grapalat"/>
          <w:szCs w:val="22"/>
        </w:rPr>
        <w:t>: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իրականացնել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փաստաթղթերի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մուտքագրում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ուղղում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վերահղում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lastRenderedPageBreak/>
        <w:t>իրականացնել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կողմից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ստացված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մշակված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բոլոր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փաստաթղթերի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գրանցումը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պահեստավորումը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պատասխանել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հեռախոսազանգերին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ուղարկված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նամականերին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անհրաժեշտության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դեպքում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կատարել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գրավոր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բանավոր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թարգմանություններ</w:t>
      </w:r>
      <w:proofErr w:type="spellEnd"/>
      <w:r w:rsidRPr="00E15BA5">
        <w:rPr>
          <w:rFonts w:ascii="GHEA Grapalat" w:eastAsia="Calibri" w:hAnsi="GHEA Grapalat"/>
          <w:szCs w:val="22"/>
        </w:rPr>
        <w:t>. և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իրականացնել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հետ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կապված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այլ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պարտականություններ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առաջադրանքներ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որոնք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տրվում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ղեկավարի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կողմից</w:t>
      </w:r>
      <w:proofErr w:type="spellEnd"/>
      <w:r w:rsidRPr="00E15BA5">
        <w:rPr>
          <w:rFonts w:ascii="GHEA Grapalat" w:eastAsia="Calibri" w:hAnsi="GHEA Grapalat"/>
          <w:szCs w:val="22"/>
        </w:rPr>
        <w:t>:</w:t>
      </w:r>
    </w:p>
    <w:p w:rsidR="00F95815" w:rsidRPr="00F95815" w:rsidRDefault="00F95815" w:rsidP="00E15BA5">
      <w:pPr>
        <w:spacing w:after="200" w:line="276" w:lineRule="auto"/>
        <w:ind w:left="720"/>
        <w:contextualSpacing/>
        <w:jc w:val="both"/>
        <w:rPr>
          <w:rFonts w:ascii="GHEA Grapalat" w:eastAsia="Calibri" w:hAnsi="GHEA Grapalat"/>
          <w:szCs w:val="22"/>
        </w:rPr>
      </w:pPr>
    </w:p>
    <w:p w:rsidR="009830E4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3D2544">
        <w:rPr>
          <w:rFonts w:ascii="GHEA Grapalat" w:hAnsi="GHEA Grapalat"/>
          <w:spacing w:val="-2"/>
          <w:szCs w:val="22"/>
        </w:rPr>
        <w:t xml:space="preserve">ՀՀ </w:t>
      </w:r>
      <w:proofErr w:type="spellStart"/>
      <w:r w:rsidRPr="003D2544">
        <w:rPr>
          <w:rFonts w:ascii="GHEA Grapalat" w:hAnsi="GHEA Grapalat"/>
          <w:spacing w:val="-2"/>
          <w:szCs w:val="22"/>
        </w:rPr>
        <w:t>էկոնոմիկայի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նախարարության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Գյուղատնտես</w:t>
      </w:r>
      <w:r w:rsidR="00E15BA5">
        <w:rPr>
          <w:rFonts w:ascii="GHEA Grapalat" w:hAnsi="GHEA Grapalat"/>
          <w:spacing w:val="-2"/>
          <w:szCs w:val="22"/>
        </w:rPr>
        <w:t>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ծրագրերի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վարչությունը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(ԳԾԻՎ) </w:t>
      </w:r>
      <w:proofErr w:type="spellStart"/>
      <w:r w:rsidR="00283FF4">
        <w:rPr>
          <w:rFonts w:ascii="GHEA Grapalat" w:hAnsi="GHEA Grapalat"/>
          <w:spacing w:val="-2"/>
          <w:szCs w:val="22"/>
        </w:rPr>
        <w:t>սույնով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հրավիրում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իրավասու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խորհրդատուներին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ներկայացնելու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իրենց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հետաքրքրվածության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հայտերը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մատուցման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3D2544">
        <w:rPr>
          <w:rFonts w:ascii="GHEA Grapalat" w:hAnsi="GHEA Grapalat"/>
          <w:spacing w:val="-2"/>
          <w:szCs w:val="22"/>
        </w:rPr>
        <w:t>Հետաքրքրված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պետք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ներկայացնեն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ինքնակենսագրական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սեղմագրեր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(CVs), </w:t>
      </w:r>
      <w:proofErr w:type="spellStart"/>
      <w:r w:rsidRPr="003D2544">
        <w:rPr>
          <w:rFonts w:ascii="GHEA Grapalat" w:hAnsi="GHEA Grapalat"/>
          <w:spacing w:val="-2"/>
          <w:szCs w:val="22"/>
        </w:rPr>
        <w:t>որոնք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ներառում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տեղեկատվություն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պահանջվող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որակավորման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փորձի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վերաբերյալ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EA4305" w:rsidRPr="003D2544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D0401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Կարճ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ցուցակում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ընդգրկվելու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չափանիշներն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>.</w:t>
      </w:r>
      <w:proofErr w:type="gramEnd"/>
      <w:r w:rsidRPr="003D2544">
        <w:rPr>
          <w:rFonts w:ascii="GHEA Grapalat" w:hAnsi="GHEA Grapalat"/>
          <w:spacing w:val="-2"/>
          <w:szCs w:val="22"/>
        </w:rPr>
        <w:t xml:space="preserve"> </w:t>
      </w:r>
    </w:p>
    <w:p w:rsidR="00E15BA5" w:rsidRP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1.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="00B05D88">
        <w:rPr>
          <w:rFonts w:ascii="GHEA Grapalat" w:hAnsi="GHEA Grapalat"/>
          <w:spacing w:val="-2"/>
          <w:szCs w:val="22"/>
        </w:rPr>
        <w:t>բարձրագույն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կրթություն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գ</w:t>
      </w:r>
      <w:r w:rsidRPr="00E15BA5">
        <w:rPr>
          <w:rFonts w:ascii="GHEA Grapalat" w:hAnsi="GHEA Grapalat"/>
          <w:spacing w:val="-2"/>
          <w:szCs w:val="22"/>
        </w:rPr>
        <w:t>յուղատնտեսության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լ</w:t>
      </w:r>
      <w:r w:rsidRPr="00E15BA5">
        <w:rPr>
          <w:rFonts w:ascii="GHEA Grapalat" w:hAnsi="GHEA Grapalat"/>
          <w:spacing w:val="-2"/>
          <w:szCs w:val="22"/>
        </w:rPr>
        <w:t>եզվաբանության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հ</w:t>
      </w:r>
      <w:r w:rsidRPr="00E15BA5">
        <w:rPr>
          <w:rFonts w:ascii="GHEA Grapalat" w:hAnsi="GHEA Grapalat"/>
          <w:spacing w:val="-2"/>
          <w:szCs w:val="22"/>
        </w:rPr>
        <w:t>անրային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հարակից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այլ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ոլորտներ</w:t>
      </w:r>
      <w:r w:rsidR="00B05D88">
        <w:rPr>
          <w:rFonts w:ascii="GHEA Grapalat" w:hAnsi="GHEA Grapalat"/>
          <w:spacing w:val="-2"/>
          <w:szCs w:val="22"/>
        </w:rPr>
        <w:t>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ապացուցված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անգլերեն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լեզվի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հմտություններով</w:t>
      </w:r>
      <w:proofErr w:type="spellEnd"/>
      <w:r w:rsidRPr="00E15BA5">
        <w:rPr>
          <w:rFonts w:ascii="GHEA Grapalat" w:hAnsi="GHEA Grapalat"/>
          <w:spacing w:val="-2"/>
          <w:szCs w:val="22"/>
        </w:rPr>
        <w:t>;</w:t>
      </w:r>
    </w:p>
    <w:p w:rsidR="00E15BA5" w:rsidRP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2.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="00B05D88">
        <w:rPr>
          <w:rFonts w:ascii="GHEA Grapalat" w:hAnsi="GHEA Grapalat"/>
          <w:spacing w:val="-2"/>
          <w:szCs w:val="22"/>
        </w:rPr>
        <w:t>հանրային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ոլորտում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առնվազն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երեք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տարվա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աշխատանքային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փորձ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դոնոր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կազմակերպությունների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ծրագրերում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աշխատանքի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փորձը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կդիտվի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որպես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առավելություն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>.</w:t>
      </w:r>
    </w:p>
    <w:p w:rsidR="00E15BA5" w:rsidRP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3.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Pr="00E15BA5">
        <w:rPr>
          <w:rFonts w:ascii="GHEA Grapalat" w:hAnsi="GHEA Grapalat"/>
          <w:spacing w:val="-2"/>
          <w:szCs w:val="22"/>
        </w:rPr>
        <w:t>անգլերեն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լեզվի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գրավոր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կարդալու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խոսակցական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գերազանց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հմտություններ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այդ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թվում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փաստաթղթեր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թարգմանելու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հանդիպումների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ժամանակ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թարգմանելու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կարողություն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>;</w:t>
      </w:r>
    </w:p>
    <w:p w:rsidR="00E15BA5" w:rsidRP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4.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Pr="00E15BA5">
        <w:rPr>
          <w:rFonts w:ascii="GHEA Grapalat" w:hAnsi="GHEA Grapalat"/>
          <w:spacing w:val="-2"/>
          <w:szCs w:val="22"/>
        </w:rPr>
        <w:t>լավ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հաղորդակցության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կազմակերպչական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հմտություններ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այդ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թվում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տարբեր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երկրներից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փորձագետների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հետ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աշխատելու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ունակություն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արագ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փոփոխվող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միջավայրին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հարմարվելու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ունակություն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>; և</w:t>
      </w:r>
    </w:p>
    <w:p w:rsidR="004860C1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5.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Pr="00E15BA5">
        <w:rPr>
          <w:rFonts w:ascii="GHEA Grapalat" w:hAnsi="GHEA Grapalat"/>
          <w:spacing w:val="-2"/>
          <w:szCs w:val="22"/>
        </w:rPr>
        <w:t>ընդհանուր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գրասենյակային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համակարգչային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ծրագրերի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իմացություն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>:</w:t>
      </w:r>
    </w:p>
    <w:p w:rsid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D46230" w:rsidRPr="004860C1" w:rsidRDefault="00EA430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4860C1">
        <w:rPr>
          <w:rFonts w:ascii="GHEA Grapalat" w:hAnsi="GHEA Grapalat"/>
          <w:spacing w:val="-2"/>
          <w:szCs w:val="22"/>
        </w:rPr>
        <w:t>Կարճ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ցուցակում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ընդգրկվելու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փուլին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խորհրդատուները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չեն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գնահատվելու</w:t>
      </w:r>
      <w:proofErr w:type="spellEnd"/>
      <w:r w:rsidRPr="004860C1">
        <w:rPr>
          <w:rFonts w:ascii="GHEA Grapalat" w:hAnsi="GHEA Grapalat"/>
          <w:spacing w:val="-2"/>
          <w:szCs w:val="22"/>
        </w:rPr>
        <w:t>:</w:t>
      </w:r>
    </w:p>
    <w:p w:rsidR="009830E4" w:rsidRPr="003D2544" w:rsidRDefault="009830E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F17486" w:rsidRPr="003D2544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Հետաքրքրված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ուշադրությունը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հրավիրվում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ուղեցույցների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1.9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կետին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>.</w:t>
      </w:r>
      <w:proofErr w:type="gramEnd"/>
      <w:r w:rsidR="00726C3B" w:rsidRPr="00726C3B">
        <w:rPr>
          <w:rFonts w:ascii="GHEA Grapalat" w:hAnsi="GHEA Grapalat"/>
          <w:spacing w:val="-2"/>
          <w:szCs w:val="22"/>
        </w:rPr>
        <w:t xml:space="preserve"> ՎԶՄԲ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ՄԶԸ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փոխառությունների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դրամաշնորհների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ընտրություն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վարձում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Վարկառուների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կողմից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հունվար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2011 («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ուղեցույց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»),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որտեղ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մասնավորապես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նշվում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քաղաքականությունը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շահերի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բախման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վերաբերյալ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E07E32" w:rsidRPr="003D2544" w:rsidRDefault="00E07E32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F17486" w:rsidRPr="003D2544" w:rsidRDefault="00726C3B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726C3B">
        <w:rPr>
          <w:rFonts w:ascii="GHEA Grapalat" w:hAnsi="GHEA Grapalat"/>
          <w:spacing w:val="-2"/>
          <w:szCs w:val="22"/>
        </w:rPr>
        <w:lastRenderedPageBreak/>
        <w:t>Խորհրդատուի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ընտրությունը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կիրականացվի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ուղեցույցով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սահմանված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Որակավորման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վրա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հիմնված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ընթացակարգով</w:t>
      </w:r>
      <w:proofErr w:type="spellEnd"/>
      <w:r w:rsidR="00FC3329" w:rsidRPr="003D2544">
        <w:rPr>
          <w:rFonts w:ascii="GHEA Grapalat" w:hAnsi="GHEA Grapalat"/>
          <w:spacing w:val="-2"/>
          <w:szCs w:val="22"/>
        </w:rPr>
        <w:t xml:space="preserve">: </w:t>
      </w:r>
    </w:p>
    <w:p w:rsidR="00785CA1" w:rsidRPr="003D2544" w:rsidRDefault="00785CA1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Լրացուցիչ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տեղեկություններ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կարող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ձ</w:t>
      </w:r>
      <w:r w:rsidR="00B05D88">
        <w:rPr>
          <w:rFonts w:ascii="GHEA Grapalat" w:hAnsi="GHEA Grapalat"/>
          <w:spacing w:val="-2"/>
          <w:szCs w:val="22"/>
        </w:rPr>
        <w:t>եռք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բերվել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ստորև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նշված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հասցեով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: </w:t>
      </w: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E15BA5" w:rsidRPr="005159FD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Հետաքրքրվածության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հայտերը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պետք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ներկայացվեն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էլեկտրոնային</w:t>
      </w:r>
      <w:proofErr w:type="spellEnd"/>
      <w:r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ձևով</w:t>
      </w:r>
      <w:proofErr w:type="spellEnd"/>
      <w:r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մինչև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20</w:t>
      </w:r>
      <w:r>
        <w:rPr>
          <w:rFonts w:ascii="GHEA Grapalat" w:hAnsi="GHEA Grapalat"/>
          <w:spacing w:val="-2"/>
          <w:szCs w:val="22"/>
        </w:rPr>
        <w:t>20</w:t>
      </w:r>
      <w:r w:rsidRPr="005159FD">
        <w:rPr>
          <w:rFonts w:ascii="GHEA Grapalat" w:hAnsi="GHEA Grapalat"/>
          <w:spacing w:val="-2"/>
          <w:szCs w:val="22"/>
        </w:rPr>
        <w:t>թ.</w:t>
      </w:r>
      <w:proofErr w:type="gram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831EA">
        <w:rPr>
          <w:rFonts w:ascii="GHEA Grapalat" w:hAnsi="GHEA Grapalat"/>
          <w:spacing w:val="-2"/>
          <w:szCs w:val="22"/>
        </w:rPr>
        <w:t>մայի</w:t>
      </w:r>
      <w:bookmarkStart w:id="0" w:name="_GoBack"/>
      <w:bookmarkEnd w:id="0"/>
      <w:r w:rsidR="005831EA">
        <w:rPr>
          <w:rFonts w:ascii="GHEA Grapalat" w:hAnsi="GHEA Grapalat"/>
          <w:spacing w:val="-2"/>
          <w:szCs w:val="22"/>
        </w:rPr>
        <w:t>ս</w:t>
      </w:r>
      <w:r w:rsidRPr="005159FD">
        <w:rPr>
          <w:rFonts w:ascii="GHEA Grapalat" w:hAnsi="GHEA Grapalat"/>
          <w:spacing w:val="-2"/>
          <w:szCs w:val="22"/>
        </w:rPr>
        <w:t>ի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r w:rsidR="005831EA">
        <w:rPr>
          <w:rFonts w:ascii="GHEA Grapalat" w:hAnsi="GHEA Grapalat"/>
          <w:spacing w:val="-2"/>
          <w:szCs w:val="22"/>
        </w:rPr>
        <w:t>14</w:t>
      </w:r>
      <w:r w:rsidRPr="005159FD">
        <w:rPr>
          <w:rFonts w:ascii="GHEA Grapalat" w:hAnsi="GHEA Grapalat"/>
          <w:spacing w:val="-2"/>
          <w:szCs w:val="22"/>
        </w:rPr>
        <w:t xml:space="preserve">-ը </w:t>
      </w:r>
      <w:proofErr w:type="spellStart"/>
      <w:r w:rsidRPr="005159FD">
        <w:rPr>
          <w:rFonts w:ascii="GHEA Grapalat" w:hAnsi="GHEA Grapalat"/>
          <w:spacing w:val="-2"/>
          <w:szCs w:val="22"/>
        </w:rPr>
        <w:t>ժամը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17:00-ը </w:t>
      </w:r>
      <w:proofErr w:type="spellStart"/>
      <w:r w:rsidRPr="005159FD">
        <w:rPr>
          <w:rFonts w:ascii="GHEA Grapalat" w:hAnsi="GHEA Grapalat"/>
          <w:spacing w:val="-2"/>
          <w:szCs w:val="22"/>
        </w:rPr>
        <w:t>ստորև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նշված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հասցեով</w:t>
      </w:r>
      <w:proofErr w:type="spellEnd"/>
      <w:r w:rsidRPr="005159FD">
        <w:rPr>
          <w:rFonts w:ascii="GHEA Grapalat" w:hAnsi="GHEA Grapalat"/>
          <w:spacing w:val="-2"/>
          <w:szCs w:val="22"/>
        </w:rPr>
        <w:t>:</w:t>
      </w:r>
    </w:p>
    <w:p w:rsidR="00E15BA5" w:rsidRPr="003D2544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5159FD">
        <w:rPr>
          <w:rFonts w:ascii="GHEA Grapalat" w:hAnsi="GHEA Grapalat"/>
          <w:spacing w:val="-2"/>
          <w:szCs w:val="22"/>
        </w:rPr>
        <w:t>Էլ-փոստ</w:t>
      </w:r>
      <w:proofErr w:type="spellEnd"/>
      <w:r w:rsidRPr="005159FD">
        <w:rPr>
          <w:rFonts w:ascii="GHEA Grapalat" w:hAnsi="GHEA Grapalat"/>
          <w:spacing w:val="-2"/>
          <w:szCs w:val="22"/>
        </w:rPr>
        <w:t>.</w:t>
      </w:r>
      <w:proofErr w:type="gramEnd"/>
      <w:r w:rsidRPr="005159FD">
        <w:rPr>
          <w:rFonts w:ascii="GHEA Grapalat" w:hAnsi="GHEA Grapalat"/>
          <w:spacing w:val="-2"/>
          <w:szCs w:val="22"/>
        </w:rPr>
        <w:t xml:space="preserve"> atovmasyan@agridf.am</w:t>
      </w:r>
    </w:p>
    <w:p w:rsidR="009830E4" w:rsidRPr="003D2544" w:rsidRDefault="009830E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sectPr w:rsidR="00B4057A" w:rsidRPr="003D2544" w:rsidSect="008A4AA7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D5" w:rsidRDefault="00BD02D5">
      <w:r>
        <w:separator/>
      </w:r>
    </w:p>
  </w:endnote>
  <w:endnote w:type="continuationSeparator" w:id="0">
    <w:p w:rsidR="00BD02D5" w:rsidRDefault="00BD02D5">
      <w:r>
        <w:rPr>
          <w:sz w:val="24"/>
        </w:rPr>
        <w:t xml:space="preserve"> </w:t>
      </w:r>
    </w:p>
  </w:endnote>
  <w:endnote w:type="continuationNotice" w:id="1">
    <w:p w:rsidR="00BD02D5" w:rsidRDefault="00BD02D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D5" w:rsidRDefault="00BD02D5">
      <w:r>
        <w:rPr>
          <w:sz w:val="24"/>
        </w:rPr>
        <w:separator/>
      </w:r>
    </w:p>
  </w:footnote>
  <w:footnote w:type="continuationSeparator" w:id="0">
    <w:p w:rsidR="00BD02D5" w:rsidRDefault="00BD0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3028"/>
    <w:multiLevelType w:val="hybridMultilevel"/>
    <w:tmpl w:val="5DD2A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30D4"/>
    <w:multiLevelType w:val="hybridMultilevel"/>
    <w:tmpl w:val="B3FC5664"/>
    <w:lvl w:ilvl="0" w:tplc="228E1F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70DD9"/>
    <w:multiLevelType w:val="hybridMultilevel"/>
    <w:tmpl w:val="2E90B22A"/>
    <w:lvl w:ilvl="0" w:tplc="E0D2533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609EA"/>
    <w:multiLevelType w:val="hybridMultilevel"/>
    <w:tmpl w:val="CFC2D612"/>
    <w:lvl w:ilvl="0" w:tplc="EC88D6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0733"/>
    <w:multiLevelType w:val="hybridMultilevel"/>
    <w:tmpl w:val="5A84EA80"/>
    <w:lvl w:ilvl="0" w:tplc="EC88D6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26BA1"/>
    <w:rsid w:val="000447BE"/>
    <w:rsid w:val="0005076A"/>
    <w:rsid w:val="00071242"/>
    <w:rsid w:val="0007139E"/>
    <w:rsid w:val="00095418"/>
    <w:rsid w:val="000A4184"/>
    <w:rsid w:val="000C0EC0"/>
    <w:rsid w:val="000C4041"/>
    <w:rsid w:val="000D0496"/>
    <w:rsid w:val="000E3E6D"/>
    <w:rsid w:val="00137802"/>
    <w:rsid w:val="00146D68"/>
    <w:rsid w:val="001640F6"/>
    <w:rsid w:val="00196614"/>
    <w:rsid w:val="001B0D84"/>
    <w:rsid w:val="001B2E99"/>
    <w:rsid w:val="001C4752"/>
    <w:rsid w:val="001D70EB"/>
    <w:rsid w:val="00230E15"/>
    <w:rsid w:val="002368AC"/>
    <w:rsid w:val="002401BE"/>
    <w:rsid w:val="00260C02"/>
    <w:rsid w:val="002611D4"/>
    <w:rsid w:val="002727A9"/>
    <w:rsid w:val="00283FF4"/>
    <w:rsid w:val="002C4377"/>
    <w:rsid w:val="00357959"/>
    <w:rsid w:val="00372355"/>
    <w:rsid w:val="00394CE1"/>
    <w:rsid w:val="003A68AD"/>
    <w:rsid w:val="003B0ADD"/>
    <w:rsid w:val="003D2544"/>
    <w:rsid w:val="004011E2"/>
    <w:rsid w:val="004019F6"/>
    <w:rsid w:val="00436995"/>
    <w:rsid w:val="00447B7B"/>
    <w:rsid w:val="0045705D"/>
    <w:rsid w:val="004860C1"/>
    <w:rsid w:val="004A5E02"/>
    <w:rsid w:val="004C3F92"/>
    <w:rsid w:val="004D1A59"/>
    <w:rsid w:val="004E721D"/>
    <w:rsid w:val="00551B49"/>
    <w:rsid w:val="00561114"/>
    <w:rsid w:val="005831EA"/>
    <w:rsid w:val="00593053"/>
    <w:rsid w:val="005A0276"/>
    <w:rsid w:val="005D3968"/>
    <w:rsid w:val="00630285"/>
    <w:rsid w:val="00657C29"/>
    <w:rsid w:val="00684E8F"/>
    <w:rsid w:val="0069261E"/>
    <w:rsid w:val="00695571"/>
    <w:rsid w:val="006A0E4D"/>
    <w:rsid w:val="006C7A49"/>
    <w:rsid w:val="006D6898"/>
    <w:rsid w:val="006F3706"/>
    <w:rsid w:val="00726C3B"/>
    <w:rsid w:val="00785CA1"/>
    <w:rsid w:val="007B14AC"/>
    <w:rsid w:val="007D25D1"/>
    <w:rsid w:val="007D55DA"/>
    <w:rsid w:val="007D59F6"/>
    <w:rsid w:val="008174CB"/>
    <w:rsid w:val="008256F5"/>
    <w:rsid w:val="00825B5C"/>
    <w:rsid w:val="0083275E"/>
    <w:rsid w:val="008501C8"/>
    <w:rsid w:val="00885B0D"/>
    <w:rsid w:val="00890401"/>
    <w:rsid w:val="008929AC"/>
    <w:rsid w:val="008A4AA7"/>
    <w:rsid w:val="008D38F1"/>
    <w:rsid w:val="008F2097"/>
    <w:rsid w:val="00916A8B"/>
    <w:rsid w:val="00916E24"/>
    <w:rsid w:val="00923D44"/>
    <w:rsid w:val="0092546E"/>
    <w:rsid w:val="00926962"/>
    <w:rsid w:val="00930D65"/>
    <w:rsid w:val="00945686"/>
    <w:rsid w:val="009830E4"/>
    <w:rsid w:val="009A68A1"/>
    <w:rsid w:val="009C3C43"/>
    <w:rsid w:val="009C747E"/>
    <w:rsid w:val="009D71EC"/>
    <w:rsid w:val="009E34DA"/>
    <w:rsid w:val="00A05A45"/>
    <w:rsid w:val="00A77E17"/>
    <w:rsid w:val="00A90DFA"/>
    <w:rsid w:val="00AB71C1"/>
    <w:rsid w:val="00AF1DEC"/>
    <w:rsid w:val="00B05D88"/>
    <w:rsid w:val="00B1121E"/>
    <w:rsid w:val="00B20153"/>
    <w:rsid w:val="00B228D6"/>
    <w:rsid w:val="00B3630A"/>
    <w:rsid w:val="00B4057A"/>
    <w:rsid w:val="00B67B73"/>
    <w:rsid w:val="00B929E9"/>
    <w:rsid w:val="00BA3207"/>
    <w:rsid w:val="00BA4299"/>
    <w:rsid w:val="00BC1BB9"/>
    <w:rsid w:val="00BD02D5"/>
    <w:rsid w:val="00BD0401"/>
    <w:rsid w:val="00BD14B2"/>
    <w:rsid w:val="00BD6CBC"/>
    <w:rsid w:val="00BF252B"/>
    <w:rsid w:val="00C24DF1"/>
    <w:rsid w:val="00C55D76"/>
    <w:rsid w:val="00C70D43"/>
    <w:rsid w:val="00CD158A"/>
    <w:rsid w:val="00CE18E7"/>
    <w:rsid w:val="00CF58C6"/>
    <w:rsid w:val="00D12616"/>
    <w:rsid w:val="00D24F28"/>
    <w:rsid w:val="00D304F7"/>
    <w:rsid w:val="00D35A53"/>
    <w:rsid w:val="00D46230"/>
    <w:rsid w:val="00D51573"/>
    <w:rsid w:val="00D66483"/>
    <w:rsid w:val="00D72023"/>
    <w:rsid w:val="00D8414F"/>
    <w:rsid w:val="00DA15DD"/>
    <w:rsid w:val="00DD7362"/>
    <w:rsid w:val="00DF4F57"/>
    <w:rsid w:val="00E07E32"/>
    <w:rsid w:val="00E10D0F"/>
    <w:rsid w:val="00E15BA5"/>
    <w:rsid w:val="00EA4305"/>
    <w:rsid w:val="00EB5460"/>
    <w:rsid w:val="00EC35FF"/>
    <w:rsid w:val="00EC50B8"/>
    <w:rsid w:val="00F17486"/>
    <w:rsid w:val="00F4486B"/>
    <w:rsid w:val="00F63325"/>
    <w:rsid w:val="00F67564"/>
    <w:rsid w:val="00F95815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6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96B1-D149-4649-A414-26A5D96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4202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Azat Tovmasyan</cp:lastModifiedBy>
  <cp:revision>43</cp:revision>
  <cp:lastPrinted>2017-08-01T14:35:00Z</cp:lastPrinted>
  <dcterms:created xsi:type="dcterms:W3CDTF">2019-07-23T07:12:00Z</dcterms:created>
  <dcterms:modified xsi:type="dcterms:W3CDTF">2020-05-04T10:57:00Z</dcterms:modified>
</cp:coreProperties>
</file>